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3DEE" w14:textId="77777777" w:rsidR="00AD13AE" w:rsidRDefault="00AD13AE" w:rsidP="00AD13AE"/>
    <w:p w14:paraId="185C444D" w14:textId="77777777" w:rsidR="00AD13AE" w:rsidRDefault="00AD13AE" w:rsidP="00AD13AE">
      <w:pPr>
        <w:jc w:val="center"/>
        <w:rPr>
          <w:b/>
          <w:bCs/>
          <w:sz w:val="20"/>
          <w:szCs w:val="20"/>
        </w:rPr>
      </w:pPr>
      <w:r>
        <w:rPr>
          <w:b/>
          <w:bCs/>
          <w:noProof/>
          <w:sz w:val="20"/>
          <w:szCs w:val="20"/>
        </w:rPr>
        <w:drawing>
          <wp:inline distT="0" distB="0" distL="0" distR="0" wp14:anchorId="52DFBC9E" wp14:editId="6C53CAEB">
            <wp:extent cx="1248508" cy="12485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1286742" cy="1286742"/>
                    </a:xfrm>
                    <a:prstGeom prst="rect">
                      <a:avLst/>
                    </a:prstGeom>
                  </pic:spPr>
                </pic:pic>
              </a:graphicData>
            </a:graphic>
          </wp:inline>
        </w:drawing>
      </w:r>
    </w:p>
    <w:p w14:paraId="26B50921" w14:textId="77777777" w:rsidR="00AD13AE" w:rsidRPr="00A83B9B" w:rsidRDefault="00AD13AE" w:rsidP="00AD13AE">
      <w:pPr>
        <w:jc w:val="center"/>
        <w:rPr>
          <w:b/>
          <w:bCs/>
          <w:sz w:val="20"/>
          <w:szCs w:val="20"/>
        </w:rPr>
      </w:pPr>
      <w:r w:rsidRPr="00A83B9B">
        <w:rPr>
          <w:b/>
          <w:bCs/>
          <w:sz w:val="20"/>
          <w:szCs w:val="20"/>
        </w:rPr>
        <w:t>Bernard J Durante, MD, FACS</w:t>
      </w:r>
    </w:p>
    <w:p w14:paraId="0A2BF196" w14:textId="77777777" w:rsidR="00AD13AE" w:rsidRPr="00A83B9B" w:rsidRDefault="00AD13AE" w:rsidP="00AD13AE">
      <w:pPr>
        <w:jc w:val="center"/>
        <w:rPr>
          <w:b/>
          <w:bCs/>
          <w:sz w:val="20"/>
          <w:szCs w:val="20"/>
        </w:rPr>
      </w:pPr>
      <w:proofErr w:type="spellStart"/>
      <w:r w:rsidRPr="00A83B9B">
        <w:rPr>
          <w:b/>
          <w:bCs/>
          <w:sz w:val="20"/>
          <w:szCs w:val="20"/>
        </w:rPr>
        <w:t>Anit</w:t>
      </w:r>
      <w:proofErr w:type="spellEnd"/>
      <w:r w:rsidRPr="00A83B9B">
        <w:rPr>
          <w:b/>
          <w:bCs/>
          <w:sz w:val="20"/>
          <w:szCs w:val="20"/>
        </w:rPr>
        <w:t xml:space="preserve"> T Patel, MD, MBA, FACS</w:t>
      </w:r>
    </w:p>
    <w:p w14:paraId="23791F1A" w14:textId="77777777" w:rsidR="00AD13AE" w:rsidRDefault="00AD13AE" w:rsidP="00AD13AE">
      <w:pPr>
        <w:jc w:val="center"/>
        <w:rPr>
          <w:rFonts w:cstheme="minorHAnsi"/>
        </w:rPr>
      </w:pPr>
    </w:p>
    <w:p w14:paraId="1BBF1073" w14:textId="32D4A98C" w:rsidR="00AD13AE" w:rsidRPr="00AD13AE" w:rsidRDefault="00AD13AE" w:rsidP="00AD13AE">
      <w:pPr>
        <w:jc w:val="center"/>
      </w:pPr>
      <w:r w:rsidRPr="00AD13AE">
        <w:rPr>
          <w:rFonts w:cstheme="minorHAnsi"/>
        </w:rPr>
        <w:t>24 Hour pH Study</w:t>
      </w:r>
    </w:p>
    <w:p w14:paraId="61485483" w14:textId="77777777" w:rsidR="00BA203C" w:rsidRPr="00BA203C" w:rsidRDefault="00BA203C" w:rsidP="00BA203C">
      <w:pPr>
        <w:jc w:val="center"/>
        <w:rPr>
          <w:b/>
          <w:bCs/>
        </w:rPr>
      </w:pPr>
    </w:p>
    <w:p w14:paraId="2A11496D" w14:textId="2B563F89" w:rsidR="00BA203C" w:rsidRDefault="00BA203C" w:rsidP="00BA203C">
      <w:r>
        <w:t xml:space="preserve">Do </w:t>
      </w:r>
      <w:r w:rsidRPr="008D07FF">
        <w:rPr>
          <w:b/>
          <w:bCs/>
        </w:rPr>
        <w:t>NOT</w:t>
      </w:r>
      <w:r>
        <w:t xml:space="preserve"> eat or drink for four (4) hours before your visit. The </w:t>
      </w:r>
      <w:proofErr w:type="gramStart"/>
      <w:r>
        <w:t>24 hour</w:t>
      </w:r>
      <w:proofErr w:type="gramEnd"/>
      <w:r>
        <w:t xml:space="preserve"> pH test measures reflux. Your doctor may ask to have this test done while you take acid blocking </w:t>
      </w:r>
      <w:proofErr w:type="gramStart"/>
      <w:r>
        <w:t>medications, or</w:t>
      </w:r>
      <w:proofErr w:type="gramEnd"/>
      <w:r>
        <w:t xml:space="preserve"> may ask you to have the test done when you are NOT taking antacids. Patients are asked not to wear any facial makeup the morning of the test. If you are taking any blood thinners such as aspirin or Coumadin, please let the technician know prior to the procedure.</w:t>
      </w:r>
    </w:p>
    <w:p w14:paraId="3CF20FC3" w14:textId="77777777" w:rsidR="00BA203C" w:rsidRDefault="00BA203C" w:rsidP="00BA203C"/>
    <w:p w14:paraId="49B700F6" w14:textId="0CACAEAB" w:rsidR="00BA203C" w:rsidRDefault="00BA203C" w:rsidP="00BA203C">
      <w:pPr>
        <w:jc w:val="center"/>
      </w:pPr>
      <w:r>
        <w:t>PLEASEN NOTIFY THE OFFICE IF YOU HAVE</w:t>
      </w:r>
    </w:p>
    <w:p w14:paraId="139EFC1E" w14:textId="57B58CAB" w:rsidR="00BA203C" w:rsidRDefault="00BA203C" w:rsidP="00BA203C">
      <w:pPr>
        <w:jc w:val="center"/>
      </w:pPr>
      <w:r>
        <w:t>A PACEMAKER OR INTERNAL DEFIBRILLATOR.</w:t>
      </w:r>
    </w:p>
    <w:p w14:paraId="02670ABC" w14:textId="6AE25EF3" w:rsidR="00BA203C" w:rsidRDefault="00BA203C" w:rsidP="00BA203C">
      <w:pPr>
        <w:jc w:val="center"/>
      </w:pPr>
      <w:r>
        <w:t>IF YOU ARE TAKING ANTIBIOTICS.</w:t>
      </w:r>
    </w:p>
    <w:p w14:paraId="27624D9A" w14:textId="77777777" w:rsidR="00BA203C" w:rsidRDefault="00BA203C" w:rsidP="00BA203C"/>
    <w:p w14:paraId="752FBD0F" w14:textId="0F9F15C3" w:rsidR="00BA203C" w:rsidRDefault="00BA203C" w:rsidP="00BA203C">
      <w:r>
        <w:t xml:space="preserve">If you are taking any of these </w:t>
      </w:r>
      <w:proofErr w:type="gramStart"/>
      <w:r>
        <w:t>medications</w:t>
      </w:r>
      <w:proofErr w:type="gramEnd"/>
      <w:r>
        <w:t xml:space="preserve"> you should discontinue taking them for seven (7) days before </w:t>
      </w:r>
      <w:proofErr w:type="spellStart"/>
      <w:r>
        <w:t>thestudy</w:t>
      </w:r>
      <w:proofErr w:type="spellEnd"/>
      <w:r>
        <w:t>.</w:t>
      </w:r>
    </w:p>
    <w:p w14:paraId="4374DA6A" w14:textId="77777777" w:rsidR="00BA203C" w:rsidRDefault="00BA203C" w:rsidP="00BA203C">
      <w:r>
        <w:t xml:space="preserve">Omeprazole </w:t>
      </w:r>
      <w:proofErr w:type="gramStart"/>
      <w:r>
        <w:t>( Prilosec</w:t>
      </w:r>
      <w:proofErr w:type="gramEnd"/>
      <w:r>
        <w:t>)</w:t>
      </w:r>
    </w:p>
    <w:p w14:paraId="74EBF8FC" w14:textId="77777777" w:rsidR="00BA203C" w:rsidRDefault="00BA203C" w:rsidP="00BA203C">
      <w:r>
        <w:t>Lansoprazole (</w:t>
      </w:r>
      <w:proofErr w:type="spellStart"/>
      <w:r>
        <w:t>Prevacid</w:t>
      </w:r>
      <w:proofErr w:type="spellEnd"/>
      <w:r>
        <w:t>)</w:t>
      </w:r>
    </w:p>
    <w:p w14:paraId="1BBBCBA4" w14:textId="77777777" w:rsidR="00BA203C" w:rsidRDefault="00BA203C" w:rsidP="00BA203C">
      <w:r>
        <w:t>Pantoprazole (</w:t>
      </w:r>
      <w:proofErr w:type="spellStart"/>
      <w:r>
        <w:t>Protonx</w:t>
      </w:r>
      <w:proofErr w:type="spellEnd"/>
      <w:r>
        <w:t>)</w:t>
      </w:r>
    </w:p>
    <w:p w14:paraId="0E80223B" w14:textId="77777777" w:rsidR="00BA203C" w:rsidRDefault="00BA203C" w:rsidP="00BA203C">
      <w:r>
        <w:t>Rabeprazole (Aciphex)</w:t>
      </w:r>
    </w:p>
    <w:p w14:paraId="64ADE821" w14:textId="77777777" w:rsidR="00BA203C" w:rsidRDefault="00BA203C" w:rsidP="00BA203C">
      <w:r>
        <w:t>Esomeprazole (Nexium)</w:t>
      </w:r>
    </w:p>
    <w:p w14:paraId="7EAF2AC0" w14:textId="77777777" w:rsidR="00BA203C" w:rsidRDefault="00BA203C" w:rsidP="00BA203C">
      <w:proofErr w:type="spellStart"/>
      <w:r>
        <w:t>Dexliant</w:t>
      </w:r>
      <w:proofErr w:type="spellEnd"/>
      <w:r>
        <w:t xml:space="preserve"> (</w:t>
      </w:r>
      <w:proofErr w:type="spellStart"/>
      <w:r>
        <w:t>Dexlansoprazole</w:t>
      </w:r>
      <w:proofErr w:type="spellEnd"/>
      <w:r>
        <w:t>)</w:t>
      </w:r>
    </w:p>
    <w:p w14:paraId="53B5C5B2" w14:textId="77777777" w:rsidR="00BA203C" w:rsidRDefault="00BA203C" w:rsidP="00BA203C"/>
    <w:p w14:paraId="2108161E" w14:textId="2F150035" w:rsidR="00BA203C" w:rsidRDefault="00BA203C" w:rsidP="00BA203C">
      <w:r>
        <w:t>If you are taking any of these medications, you should stop 3 days prior to the test.</w:t>
      </w:r>
    </w:p>
    <w:p w14:paraId="4E4534DF" w14:textId="77777777" w:rsidR="00BA203C" w:rsidRDefault="00BA203C" w:rsidP="00BA203C">
      <w:r>
        <w:t>Cimetidine (Tagamet)</w:t>
      </w:r>
    </w:p>
    <w:p w14:paraId="500A1CC9" w14:textId="77777777" w:rsidR="00BA203C" w:rsidRDefault="00BA203C" w:rsidP="00BA203C">
      <w:r>
        <w:t>Ranitidine (Zantac)</w:t>
      </w:r>
    </w:p>
    <w:p w14:paraId="2EFF39B1" w14:textId="77777777" w:rsidR="00BA203C" w:rsidRDefault="00BA203C" w:rsidP="00BA203C">
      <w:r>
        <w:t>Famotidine (Pepcid)</w:t>
      </w:r>
    </w:p>
    <w:p w14:paraId="1054F9A5" w14:textId="77777777" w:rsidR="00BA203C" w:rsidRDefault="00BA203C" w:rsidP="00BA203C">
      <w:r>
        <w:t>Nizatidine (</w:t>
      </w:r>
      <w:proofErr w:type="spellStart"/>
      <w:r>
        <w:t>axid</w:t>
      </w:r>
      <w:proofErr w:type="spellEnd"/>
      <w:r>
        <w:t>)</w:t>
      </w:r>
    </w:p>
    <w:p w14:paraId="26F9E737" w14:textId="77777777" w:rsidR="00BA203C" w:rsidRDefault="00BA203C" w:rsidP="00BA203C">
      <w:r>
        <w:t>Sucralfate (Carafate)</w:t>
      </w:r>
    </w:p>
    <w:p w14:paraId="5C27EC44" w14:textId="7F6E32B3" w:rsidR="00BA203C" w:rsidRDefault="00BA203C" w:rsidP="00BA203C">
      <w:proofErr w:type="spellStart"/>
      <w:r>
        <w:t>Metoclopranmide</w:t>
      </w:r>
      <w:proofErr w:type="spellEnd"/>
      <w:r>
        <w:t xml:space="preserve"> (Reglan)</w:t>
      </w:r>
    </w:p>
    <w:p w14:paraId="419BF297" w14:textId="77777777" w:rsidR="00BA203C" w:rsidRDefault="00BA203C" w:rsidP="00BA203C"/>
    <w:p w14:paraId="47374CAB" w14:textId="3D85ADCB" w:rsidR="00BA203C" w:rsidRPr="008D07FF" w:rsidRDefault="00BA203C" w:rsidP="00BA203C">
      <w:pPr>
        <w:rPr>
          <w:b/>
          <w:bCs/>
        </w:rPr>
      </w:pPr>
      <w:r w:rsidRPr="008D07FF">
        <w:rPr>
          <w:b/>
          <w:bCs/>
        </w:rPr>
        <w:t>IF YOU TAKE</w:t>
      </w:r>
      <w:r w:rsidR="008D07FF" w:rsidRPr="008D07FF">
        <w:rPr>
          <w:b/>
          <w:bCs/>
        </w:rPr>
        <w:t xml:space="preserve"> </w:t>
      </w:r>
      <w:proofErr w:type="gramStart"/>
      <w:r w:rsidRPr="008D07FF">
        <w:rPr>
          <w:b/>
          <w:bCs/>
        </w:rPr>
        <w:t>MAALOX</w:t>
      </w:r>
      <w:r w:rsidR="008D07FF" w:rsidRPr="008D07FF">
        <w:rPr>
          <w:b/>
          <w:bCs/>
        </w:rPr>
        <w:t xml:space="preserve"> </w:t>
      </w:r>
      <w:r w:rsidRPr="008D07FF">
        <w:rPr>
          <w:b/>
          <w:bCs/>
        </w:rPr>
        <w:t>,MYLANTA</w:t>
      </w:r>
      <w:proofErr w:type="gramEnd"/>
      <w:r w:rsidRPr="008D07FF">
        <w:rPr>
          <w:b/>
          <w:bCs/>
        </w:rPr>
        <w:t>, GAVISCON</w:t>
      </w:r>
      <w:r w:rsidR="008D07FF" w:rsidRPr="008D07FF">
        <w:rPr>
          <w:b/>
          <w:bCs/>
        </w:rPr>
        <w:t xml:space="preserve"> OR</w:t>
      </w:r>
      <w:r w:rsidRPr="008D07FF">
        <w:rPr>
          <w:b/>
          <w:bCs/>
        </w:rPr>
        <w:t xml:space="preserve"> TUMS YOU SHOULD DISCONTINUE MIDNIGHT PRIOR TOTHE TEST.</w:t>
      </w:r>
    </w:p>
    <w:p w14:paraId="306A96E1" w14:textId="1DA9DDC2" w:rsidR="00BA203C" w:rsidRDefault="00BA203C" w:rsidP="00BA203C">
      <w:r>
        <w:t xml:space="preserve">The test consists of placing a small, thin tube into esophagus. A recording device will be worn around your neck for the next twenty-four hours. You will be able to breath, swallow food and </w:t>
      </w:r>
      <w:r>
        <w:lastRenderedPageBreak/>
        <w:t xml:space="preserve">speak without any problems. During the </w:t>
      </w:r>
      <w:proofErr w:type="gramStart"/>
      <w:r>
        <w:t>twenty-four hour</w:t>
      </w:r>
      <w:proofErr w:type="gramEnd"/>
      <w:r>
        <w:t xml:space="preserve"> study you should adhere to your normal daily routines, Including eating meals, exercising and working.</w:t>
      </w:r>
    </w:p>
    <w:p w14:paraId="002D1308" w14:textId="36E4B305" w:rsidR="00BA203C" w:rsidRDefault="00BA203C" w:rsidP="00BA203C">
      <w:r>
        <w:t>Please keep a paper record of any symptoms. The recording device and paper record will need to be returned to the office the next day at your removal appointment.</w:t>
      </w:r>
    </w:p>
    <w:p w14:paraId="7EB4A00D" w14:textId="726D1FBC" w:rsidR="008D07FF" w:rsidRDefault="008D07FF" w:rsidP="00BA203C"/>
    <w:p w14:paraId="5F6769CE" w14:textId="77777777" w:rsidR="008D07FF" w:rsidRDefault="008D07FF" w:rsidP="00BA203C"/>
    <w:p w14:paraId="1FD82F32" w14:textId="77777777" w:rsidR="00AD13AE" w:rsidRDefault="00AD13AE" w:rsidP="00AD13AE"/>
    <w:p w14:paraId="43974756" w14:textId="77777777" w:rsidR="00AD13AE" w:rsidRPr="00EE0162" w:rsidRDefault="00AD13AE" w:rsidP="00AD13AE">
      <w:pPr>
        <w:jc w:val="center"/>
        <w:rPr>
          <w:rFonts w:cstheme="minorHAnsi"/>
          <w:sz w:val="18"/>
          <w:szCs w:val="18"/>
        </w:rPr>
      </w:pPr>
      <w:proofErr w:type="spellStart"/>
      <w:r w:rsidRPr="00EE0162">
        <w:rPr>
          <w:rFonts w:cstheme="minorHAnsi"/>
          <w:sz w:val="18"/>
          <w:szCs w:val="18"/>
        </w:rPr>
        <w:t>Bourne</w:t>
      </w:r>
      <w:proofErr w:type="spellEnd"/>
      <w:r w:rsidRPr="00EE0162">
        <w:rPr>
          <w:rFonts w:cstheme="minorHAnsi"/>
          <w:sz w:val="18"/>
          <w:szCs w:val="18"/>
        </w:rPr>
        <w:t xml:space="preserve"> Office: 1 County Road, </w:t>
      </w:r>
      <w:proofErr w:type="spellStart"/>
      <w:r w:rsidRPr="00EE0162">
        <w:rPr>
          <w:rFonts w:cstheme="minorHAnsi"/>
          <w:sz w:val="18"/>
          <w:szCs w:val="18"/>
        </w:rPr>
        <w:t>Bourne</w:t>
      </w:r>
      <w:proofErr w:type="spellEnd"/>
      <w:r w:rsidRPr="00EE0162">
        <w:rPr>
          <w:rFonts w:cstheme="minorHAnsi"/>
          <w:sz w:val="18"/>
          <w:szCs w:val="18"/>
        </w:rPr>
        <w:t>, MA 02532, Phone: 508-759-0916, Fax: 508-759-0995</w:t>
      </w:r>
    </w:p>
    <w:p w14:paraId="1D989499" w14:textId="77777777" w:rsidR="00AD13AE" w:rsidRPr="00EE0162" w:rsidRDefault="00AD13AE" w:rsidP="00AD13AE">
      <w:pPr>
        <w:jc w:val="center"/>
        <w:rPr>
          <w:rFonts w:cstheme="minorHAnsi"/>
          <w:sz w:val="18"/>
          <w:szCs w:val="18"/>
        </w:rPr>
      </w:pPr>
      <w:r w:rsidRPr="00EE0162">
        <w:rPr>
          <w:rFonts w:cstheme="minorHAnsi"/>
          <w:sz w:val="18"/>
          <w:szCs w:val="18"/>
        </w:rPr>
        <w:t>Hyannis Office: 104 Park Street, Hyannis, MA 02601, Phone: 508-827-7692 Fax: 774-470-6534</w:t>
      </w:r>
    </w:p>
    <w:p w14:paraId="018969B5" w14:textId="77777777" w:rsidR="00AD13AE" w:rsidRDefault="00AD13AE" w:rsidP="00AD13AE">
      <w:pPr>
        <w:jc w:val="center"/>
        <w:rPr>
          <w:rFonts w:cstheme="minorHAnsi"/>
          <w:sz w:val="18"/>
          <w:szCs w:val="18"/>
        </w:rPr>
      </w:pPr>
      <w:r w:rsidRPr="00EE0162">
        <w:rPr>
          <w:rFonts w:cstheme="minorHAnsi"/>
          <w:sz w:val="18"/>
          <w:szCs w:val="18"/>
        </w:rPr>
        <w:t>Plymouth Office: 30 Aldrin Road, Plymouth MA 02360, Phone: 508-746-8977, Fax: 508-746-3364</w:t>
      </w:r>
    </w:p>
    <w:p w14:paraId="0FA8FA1B" w14:textId="77777777" w:rsidR="00AD13AE" w:rsidRPr="009E51C9" w:rsidRDefault="00AD13AE" w:rsidP="00AD13AE">
      <w:pPr>
        <w:jc w:val="center"/>
        <w:rPr>
          <w:rFonts w:cstheme="minorHAnsi"/>
          <w:sz w:val="18"/>
          <w:szCs w:val="18"/>
        </w:rPr>
      </w:pPr>
      <w:r>
        <w:rPr>
          <w:rFonts w:cstheme="minorHAnsi"/>
          <w:sz w:val="18"/>
          <w:szCs w:val="18"/>
        </w:rPr>
        <w:t>Weymouth Office: 544 Main Street, Weymouth MA 02190, 508-746-8977, Fax: 508-746-3364</w:t>
      </w:r>
    </w:p>
    <w:p w14:paraId="608F9DDF" w14:textId="77777777" w:rsidR="00AD13AE" w:rsidRPr="008D07FF" w:rsidRDefault="00AD13AE" w:rsidP="00AD13AE">
      <w:pPr>
        <w:jc w:val="center"/>
        <w:rPr>
          <w:sz w:val="18"/>
          <w:szCs w:val="18"/>
        </w:rPr>
      </w:pPr>
      <w:r w:rsidRPr="008D07FF">
        <w:rPr>
          <w:sz w:val="18"/>
          <w:szCs w:val="18"/>
        </w:rPr>
        <w:t>www.plymouthent.com</w:t>
      </w:r>
    </w:p>
    <w:p w14:paraId="00A864F8" w14:textId="77777777" w:rsidR="00AD13AE" w:rsidRDefault="00AD13AE" w:rsidP="00AD13AE"/>
    <w:p w14:paraId="45D287C8" w14:textId="75CEF69F" w:rsidR="00276288" w:rsidRPr="008D07FF" w:rsidRDefault="00AD13AE" w:rsidP="008D07FF">
      <w:pPr>
        <w:jc w:val="center"/>
        <w:rPr>
          <w:sz w:val="18"/>
          <w:szCs w:val="18"/>
        </w:rPr>
      </w:pPr>
    </w:p>
    <w:sectPr w:rsidR="00276288" w:rsidRPr="008D07FF" w:rsidSect="001F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D1"/>
    <w:multiLevelType w:val="hybridMultilevel"/>
    <w:tmpl w:val="CE12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3C"/>
    <w:rsid w:val="001F530A"/>
    <w:rsid w:val="008D07FF"/>
    <w:rsid w:val="00AC23EF"/>
    <w:rsid w:val="00AD13AE"/>
    <w:rsid w:val="00BA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55CDC"/>
  <w15:chartTrackingRefBased/>
  <w15:docId w15:val="{ADC034FB-CB94-3B48-BDA1-2D443D5F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Bedard</dc:creator>
  <cp:keywords/>
  <dc:description/>
  <cp:lastModifiedBy>Joseph Bedard</cp:lastModifiedBy>
  <cp:revision>2</cp:revision>
  <dcterms:created xsi:type="dcterms:W3CDTF">2022-03-16T16:16:00Z</dcterms:created>
  <dcterms:modified xsi:type="dcterms:W3CDTF">2022-03-16T16:16:00Z</dcterms:modified>
</cp:coreProperties>
</file>