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5578" w14:textId="77777777" w:rsidR="001B136E" w:rsidRDefault="001B136E" w:rsidP="001B136E">
      <w:pPr>
        <w:jc w:val="center"/>
        <w:rPr>
          <w:b/>
          <w:bCs/>
          <w:sz w:val="20"/>
          <w:szCs w:val="20"/>
        </w:rPr>
      </w:pPr>
      <w:r>
        <w:rPr>
          <w:b/>
          <w:bCs/>
          <w:noProof/>
          <w:sz w:val="20"/>
          <w:szCs w:val="20"/>
        </w:rPr>
        <w:drawing>
          <wp:inline distT="0" distB="0" distL="0" distR="0" wp14:anchorId="208697EE" wp14:editId="667F4D3D">
            <wp:extent cx="1248508" cy="1248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286742" cy="1286742"/>
                    </a:xfrm>
                    <a:prstGeom prst="rect">
                      <a:avLst/>
                    </a:prstGeom>
                  </pic:spPr>
                </pic:pic>
              </a:graphicData>
            </a:graphic>
          </wp:inline>
        </w:drawing>
      </w:r>
    </w:p>
    <w:p w14:paraId="79FEBA07" w14:textId="77777777" w:rsidR="001B136E" w:rsidRPr="00A83B9B" w:rsidRDefault="001B136E" w:rsidP="001B136E">
      <w:pPr>
        <w:jc w:val="center"/>
        <w:rPr>
          <w:b/>
          <w:bCs/>
          <w:sz w:val="20"/>
          <w:szCs w:val="20"/>
        </w:rPr>
      </w:pPr>
      <w:r w:rsidRPr="00A83B9B">
        <w:rPr>
          <w:b/>
          <w:bCs/>
          <w:sz w:val="20"/>
          <w:szCs w:val="20"/>
        </w:rPr>
        <w:t>Bernard J Durante, MD, FACS</w:t>
      </w:r>
    </w:p>
    <w:p w14:paraId="3C338BCA" w14:textId="77777777" w:rsidR="001B136E" w:rsidRPr="00A83B9B" w:rsidRDefault="001B136E" w:rsidP="001B136E">
      <w:pPr>
        <w:jc w:val="center"/>
        <w:rPr>
          <w:b/>
          <w:bCs/>
          <w:sz w:val="20"/>
          <w:szCs w:val="20"/>
        </w:rPr>
      </w:pPr>
      <w:proofErr w:type="spellStart"/>
      <w:r w:rsidRPr="00A83B9B">
        <w:rPr>
          <w:b/>
          <w:bCs/>
          <w:sz w:val="20"/>
          <w:szCs w:val="20"/>
        </w:rPr>
        <w:t>Anit</w:t>
      </w:r>
      <w:proofErr w:type="spellEnd"/>
      <w:r w:rsidRPr="00A83B9B">
        <w:rPr>
          <w:b/>
          <w:bCs/>
          <w:sz w:val="20"/>
          <w:szCs w:val="20"/>
        </w:rPr>
        <w:t xml:space="preserve"> T Patel, MD, MBA, FACS</w:t>
      </w:r>
    </w:p>
    <w:p w14:paraId="518410A4" w14:textId="77777777" w:rsidR="001B136E" w:rsidRDefault="001B136E" w:rsidP="005D77A3">
      <w:pPr>
        <w:jc w:val="center"/>
      </w:pPr>
    </w:p>
    <w:p w14:paraId="7CC5E59E" w14:textId="3C061C9A" w:rsidR="005D77A3" w:rsidRDefault="005D77A3" w:rsidP="005D77A3">
      <w:pPr>
        <w:jc w:val="center"/>
      </w:pPr>
      <w:r>
        <w:t xml:space="preserve">ABR and </w:t>
      </w:r>
      <w:proofErr w:type="spellStart"/>
      <w:r>
        <w:t>ECoG</w:t>
      </w:r>
      <w:proofErr w:type="spellEnd"/>
      <w:r>
        <w:t xml:space="preserve"> Pre-Testing instructions</w:t>
      </w:r>
    </w:p>
    <w:p w14:paraId="4FF563A3" w14:textId="77777777" w:rsidR="005D77A3" w:rsidRDefault="005D77A3" w:rsidP="005D77A3">
      <w:pPr>
        <w:jc w:val="center"/>
      </w:pPr>
    </w:p>
    <w:p w14:paraId="4F06CDE4" w14:textId="77777777" w:rsidR="005D77A3" w:rsidRDefault="005D77A3" w:rsidP="005D77A3">
      <w:r>
        <w:t xml:space="preserve">ABR and </w:t>
      </w:r>
      <w:proofErr w:type="spellStart"/>
      <w:r>
        <w:t>ECoG</w:t>
      </w:r>
      <w:proofErr w:type="spellEnd"/>
      <w:r>
        <w:t xml:space="preserve"> testing has been recommended and scheduled for you. This test is scheduled for</w:t>
      </w:r>
    </w:p>
    <w:p w14:paraId="1F5E0C43" w14:textId="5285F684" w:rsidR="005D77A3" w:rsidRDefault="005D77A3" w:rsidP="005D77A3">
      <w:r>
        <w:t xml:space="preserve">approximately 45 minutes. Auditory Brainstem Response Testing (ABR) is an objective test on the cochlea and auditory nerve that can help identify the presence of certain medical conditions that affect one's hearing. For this test you will be lying down. The technician will scrub your forehead and then will place sticker electrodes on your skin and will put earphones into your ear canals. You will then hear some loud clicks during this test, it is best that you relax as much as possible and keep your eyes closed. No responses are needed from you. It is very important to stay as sti1l as possible. </w:t>
      </w:r>
      <w:proofErr w:type="spellStart"/>
      <w:r>
        <w:t>ElectroCochleoGraphy</w:t>
      </w:r>
      <w:proofErr w:type="spellEnd"/>
      <w:r>
        <w:t xml:space="preserve"> (</w:t>
      </w:r>
      <w:proofErr w:type="spellStart"/>
      <w:r>
        <w:t>ECoG</w:t>
      </w:r>
      <w:proofErr w:type="spellEnd"/>
      <w:r>
        <w:t xml:space="preserve">) is an objective test used in the diagnosis of Meniere's disease and other disorders. </w:t>
      </w:r>
      <w:proofErr w:type="spellStart"/>
      <w:r>
        <w:t>ECoG</w:t>
      </w:r>
      <w:proofErr w:type="spellEnd"/>
      <w:r>
        <w:t xml:space="preserve"> tests measure electrical potentials generated in the cochlea, a part of the inner ear, in response to audio stimulation. </w:t>
      </w:r>
    </w:p>
    <w:p w14:paraId="58639F40" w14:textId="77777777" w:rsidR="005D77A3" w:rsidRDefault="005D77A3" w:rsidP="005D77A3"/>
    <w:p w14:paraId="32897058" w14:textId="6A745092" w:rsidR="005D77A3" w:rsidRDefault="005D77A3" w:rsidP="005D77A3">
      <w:r>
        <w:t>During testing, a sticker electrode is placed on the forehead and earphones are inserted into the ear canals. An audio stimulus is then presented to the patient through the earphones. You will be asked to relax and remain still in an exam chair with eyes closed during the test.</w:t>
      </w:r>
    </w:p>
    <w:p w14:paraId="5DA7BCCE" w14:textId="77777777" w:rsidR="005D77A3" w:rsidRDefault="005D77A3" w:rsidP="005D77A3">
      <w:r>
        <w:t xml:space="preserve">Please refrain from applying facial makeup or any lotions prior to ABR and </w:t>
      </w:r>
      <w:proofErr w:type="spellStart"/>
      <w:r>
        <w:t>ECoG</w:t>
      </w:r>
      <w:proofErr w:type="spellEnd"/>
      <w:r>
        <w:t xml:space="preserve"> testing.</w:t>
      </w:r>
    </w:p>
    <w:p w14:paraId="070306B4" w14:textId="190EF437" w:rsidR="005D77A3" w:rsidRDefault="005D77A3" w:rsidP="005D77A3">
      <w:r>
        <w:t>Failure to comply with this instruction may result in your appointment being rescheduled</w:t>
      </w:r>
    </w:p>
    <w:p w14:paraId="2CEBB2EA" w14:textId="77777777" w:rsidR="005D77A3" w:rsidRDefault="005D77A3" w:rsidP="005D77A3">
      <w:r>
        <w:t>as make up remover will not be available.</w:t>
      </w:r>
    </w:p>
    <w:p w14:paraId="29F8C67A" w14:textId="77777777" w:rsidR="005D77A3" w:rsidRDefault="005D77A3" w:rsidP="005D77A3"/>
    <w:p w14:paraId="11271CC2" w14:textId="26F6F011" w:rsidR="005D77A3" w:rsidRDefault="005D77A3" w:rsidP="005D77A3">
      <w:r>
        <w:t>If you need to cancel or reschedule your appointment, please call (508) 74</w:t>
      </w:r>
      <w:r w:rsidR="00F70BA4">
        <w:t>6</w:t>
      </w:r>
      <w:r>
        <w:t>-8977</w:t>
      </w:r>
    </w:p>
    <w:p w14:paraId="08E9FB2C" w14:textId="2CF64A7E" w:rsidR="00276288" w:rsidRDefault="005D77A3" w:rsidP="005D77A3">
      <w:r>
        <w:t xml:space="preserve">at </w:t>
      </w:r>
      <w:r w:rsidR="00F70BA4">
        <w:t>l</w:t>
      </w:r>
      <w:r>
        <w:t>east 24 hours in advance to avoid a $50.00 (per test) cancellation charge.</w:t>
      </w:r>
    </w:p>
    <w:p w14:paraId="1CE8C0E2" w14:textId="1AFE6402" w:rsidR="005D77A3" w:rsidRDefault="005D77A3" w:rsidP="005D77A3"/>
    <w:p w14:paraId="2C4F72C6" w14:textId="7EF2EBCB" w:rsidR="005D77A3" w:rsidRDefault="005D77A3" w:rsidP="005D77A3"/>
    <w:p w14:paraId="484CD118" w14:textId="45FE536B" w:rsidR="005D77A3" w:rsidRDefault="005D77A3" w:rsidP="005D77A3"/>
    <w:p w14:paraId="45DFB798" w14:textId="32931A1C" w:rsidR="005D77A3" w:rsidRDefault="005D77A3" w:rsidP="005D77A3"/>
    <w:p w14:paraId="505D807C" w14:textId="2E16E67F" w:rsidR="005D77A3" w:rsidRDefault="005D77A3" w:rsidP="005D77A3"/>
    <w:p w14:paraId="3F955A9F" w14:textId="5FC26059" w:rsidR="005D77A3" w:rsidRDefault="005D77A3" w:rsidP="005D77A3"/>
    <w:p w14:paraId="61DF5692" w14:textId="77777777" w:rsidR="001B136E" w:rsidRDefault="001B136E" w:rsidP="001B136E"/>
    <w:p w14:paraId="500916B3" w14:textId="77777777" w:rsidR="001B136E" w:rsidRPr="00EE0162" w:rsidRDefault="001B136E" w:rsidP="001B136E">
      <w:pPr>
        <w:jc w:val="center"/>
        <w:rPr>
          <w:rFonts w:cstheme="minorHAnsi"/>
          <w:sz w:val="18"/>
          <w:szCs w:val="18"/>
        </w:rPr>
      </w:pPr>
      <w:proofErr w:type="spellStart"/>
      <w:r w:rsidRPr="00EE0162">
        <w:rPr>
          <w:rFonts w:cstheme="minorHAnsi"/>
          <w:sz w:val="18"/>
          <w:szCs w:val="18"/>
        </w:rPr>
        <w:t>Bourne</w:t>
      </w:r>
      <w:proofErr w:type="spellEnd"/>
      <w:r w:rsidRPr="00EE0162">
        <w:rPr>
          <w:rFonts w:cstheme="minorHAnsi"/>
          <w:sz w:val="18"/>
          <w:szCs w:val="18"/>
        </w:rPr>
        <w:t xml:space="preserve"> Office: 1 County Road, </w:t>
      </w:r>
      <w:proofErr w:type="spellStart"/>
      <w:r w:rsidRPr="00EE0162">
        <w:rPr>
          <w:rFonts w:cstheme="minorHAnsi"/>
          <w:sz w:val="18"/>
          <w:szCs w:val="18"/>
        </w:rPr>
        <w:t>Bourne</w:t>
      </w:r>
      <w:proofErr w:type="spellEnd"/>
      <w:r w:rsidRPr="00EE0162">
        <w:rPr>
          <w:rFonts w:cstheme="minorHAnsi"/>
          <w:sz w:val="18"/>
          <w:szCs w:val="18"/>
        </w:rPr>
        <w:t>, MA 02532, Phone: 508-759-0916, Fax: 508-759-0995</w:t>
      </w:r>
    </w:p>
    <w:p w14:paraId="07B8ADF1" w14:textId="77777777" w:rsidR="001B136E" w:rsidRPr="00EE0162" w:rsidRDefault="001B136E" w:rsidP="001B136E">
      <w:pPr>
        <w:jc w:val="center"/>
        <w:rPr>
          <w:rFonts w:cstheme="minorHAnsi"/>
          <w:sz w:val="18"/>
          <w:szCs w:val="18"/>
        </w:rPr>
      </w:pPr>
      <w:r w:rsidRPr="00EE0162">
        <w:rPr>
          <w:rFonts w:cstheme="minorHAnsi"/>
          <w:sz w:val="18"/>
          <w:szCs w:val="18"/>
        </w:rPr>
        <w:t>Hyannis Office: 104 Park Street, Hyannis, MA 02601, Phone: 508-827-7692 Fax: 774-470-6534</w:t>
      </w:r>
    </w:p>
    <w:p w14:paraId="52F5B304" w14:textId="77777777" w:rsidR="001B136E" w:rsidRDefault="001B136E" w:rsidP="001B136E">
      <w:pPr>
        <w:jc w:val="center"/>
        <w:rPr>
          <w:rFonts w:cstheme="minorHAnsi"/>
          <w:sz w:val="18"/>
          <w:szCs w:val="18"/>
        </w:rPr>
      </w:pPr>
      <w:r w:rsidRPr="00EE0162">
        <w:rPr>
          <w:rFonts w:cstheme="minorHAnsi"/>
          <w:sz w:val="18"/>
          <w:szCs w:val="18"/>
        </w:rPr>
        <w:t>Plymouth Office: 30 Aldrin Road, Plymouth MA 02360, Phone: 508-746-8977, Fax: 508-746-3364</w:t>
      </w:r>
    </w:p>
    <w:p w14:paraId="36E190B2" w14:textId="77777777" w:rsidR="001B136E" w:rsidRPr="009E51C9" w:rsidRDefault="001B136E" w:rsidP="001B136E">
      <w:pPr>
        <w:jc w:val="center"/>
        <w:rPr>
          <w:rFonts w:cstheme="minorHAnsi"/>
          <w:sz w:val="18"/>
          <w:szCs w:val="18"/>
        </w:rPr>
      </w:pPr>
      <w:r>
        <w:rPr>
          <w:rFonts w:cstheme="minorHAnsi"/>
          <w:sz w:val="18"/>
          <w:szCs w:val="18"/>
        </w:rPr>
        <w:t>Weymouth Office: 544 Main Street, Weymouth MA 02190, 508-746-8977, Fax: 508-746-3364</w:t>
      </w:r>
    </w:p>
    <w:p w14:paraId="0678DA41" w14:textId="77777777" w:rsidR="001B136E" w:rsidRPr="008D07FF" w:rsidRDefault="001B136E" w:rsidP="001B136E">
      <w:pPr>
        <w:jc w:val="center"/>
        <w:rPr>
          <w:sz w:val="18"/>
          <w:szCs w:val="18"/>
        </w:rPr>
      </w:pPr>
      <w:r w:rsidRPr="008D07FF">
        <w:rPr>
          <w:sz w:val="18"/>
          <w:szCs w:val="18"/>
        </w:rPr>
        <w:t>www.plymouthent.com</w:t>
      </w:r>
    </w:p>
    <w:p w14:paraId="65599E11" w14:textId="77777777" w:rsidR="001B136E" w:rsidRDefault="001B136E" w:rsidP="001B136E"/>
    <w:p w14:paraId="69665B32" w14:textId="77777777" w:rsidR="005D77A3" w:rsidRDefault="005D77A3" w:rsidP="005D77A3"/>
    <w:sectPr w:rsidR="005D77A3" w:rsidSect="001F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3"/>
    <w:rsid w:val="001B136E"/>
    <w:rsid w:val="001F530A"/>
    <w:rsid w:val="005D77A3"/>
    <w:rsid w:val="00AC23EF"/>
    <w:rsid w:val="00F7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83E5D"/>
  <w15:chartTrackingRefBased/>
  <w15:docId w15:val="{9A6C2C30-4991-9245-B82A-3A9F4DE4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Bedard</dc:creator>
  <cp:keywords/>
  <dc:description/>
  <cp:lastModifiedBy>Joseph Bedard</cp:lastModifiedBy>
  <cp:revision>2</cp:revision>
  <dcterms:created xsi:type="dcterms:W3CDTF">2022-09-12T19:12:00Z</dcterms:created>
  <dcterms:modified xsi:type="dcterms:W3CDTF">2022-09-12T19:12:00Z</dcterms:modified>
</cp:coreProperties>
</file>